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434DA">
      <w:pPr>
        <w:pStyle w:val="Standard"/>
        <w:pageBreakBefore/>
        <w:spacing w:line="300" w:lineRule="exact"/>
        <w:ind w:left="480" w:right="-24" w:hanging="480"/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-228600</wp:posOffset>
                </wp:positionV>
                <wp:extent cx="3402330" cy="309245"/>
                <wp:effectExtent l="11430" t="9525" r="5715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64A01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【附件九】結案審查表</w:t>
                            </w:r>
                          </w:p>
                          <w:p w:rsidR="00000000" w:rsidRDefault="00264A01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-18pt;width:267.9pt;height:24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JhOgIAAHMEAAAOAAAAZHJzL2Uyb0RvYy54bWysVNtu2zAMfR+wfxD0vthN2q416hRduwwD&#10;ugvQ7gMYWbaFSaImKbG7rx8lp6mx7WmYHwRRpA4PD0VfXY9Gs730QaGt+cmi5ExagY2yXc2/PW7e&#10;XHAWItgGNFpZ8ycZ+PX69aurwVVyiT3qRnpGIDZUg6t5H6OriiKIXhoIC3TSkrNFbyCS6bui8TAQ&#10;utHFsizPiwF94zwKGQKd3k1Ovs74bStF/NK2QUama07cYl59XrdpLdZXUHUeXK/EgQb8AwsDylLS&#10;I9QdRGA7r/6AMkp4DNjGhUBTYNsqIXMNVM1J+Vs1Dz04mWshcYI7yhT+H6z4vP/qmWqod5xZMNSi&#10;RzlG9g5HtkzqDC5UFPTgKCyOdJwiU6XB3aP4HpjF2x5sJ2+8x6GX0BC7k3SzmF2dcEIC2Q6fsKE0&#10;sIuYgcbWmwRIYjBCpy49HTuTqAg6XJ2Wy9WKXIJ8q/JyeXqWU0D1fNv5ED9INCxtau6p8xkd9vch&#10;JjZQPYdk9qhVs1FaZ8N321vt2R7olWzyd0AP8zBt2VDz89UZ0TCOJAu2m6SYR4U5WJm/v4ElMncQ&#10;+ilpzpPCoDIq0kRoZWp+cbwNVVL2vW1ySASlpz1Vpe1B6qTupHMctyMFJv232DyR6B6nl0+TSpse&#10;/U/OBnr1VMOPHXjJmf5oqXGXy/ItlRezcUqlkuHnnu3cA1YQVM0jZ9P2Nk6jtXNedT1lmp6KxRtq&#10;dqtyH15YHXjTy87tOUxhGp25naNe/hXrXwAAAP//AwBQSwMEFAAGAAgAAAAhAGlf7nPeAAAABwEA&#10;AA8AAABkcnMvZG93bnJldi54bWxMj8tOwzAQRfdI/IM1SGxQ6zxEQGmcCooQEgskSj/AjadJIB4n&#10;sdOmfD3DCpaje3TvmWI9204ccfStIwXxMgKBVDnTUq1g9/G8uAfhgyajO0eo4Iwe1uXlRaFz4070&#10;jsdtqAWXkM+1giaEPpfSVw1a7ZeuR+Ls4EarA59jLc2oT1xuO5lEUSatbokXGt3jpsHqaztZBa+7&#10;x018pnp4Sl6GaRq+39zNJyp1fTU/rEAEnMMfDL/6rA4lO+3dRMaLTkHKnIJFmvFHHN+mWQxiz1xy&#10;B7Is5H//8gcAAP//AwBQSwECLQAUAAYACAAAACEAtoM4kv4AAADhAQAAEwAAAAAAAAAAAAAAAAAA&#10;AAAAW0NvbnRlbnRfVHlwZXNdLnhtbFBLAQItABQABgAIAAAAIQA4/SH/1gAAAJQBAAALAAAAAAAA&#10;AAAAAAAAAC8BAABfcmVscy8ucmVsc1BLAQItABQABgAIAAAAIQCzhvJhOgIAAHMEAAAOAAAAAAAA&#10;AAAAAAAAAC4CAABkcnMvZTJvRG9jLnhtbFBLAQItABQABgAIAAAAIQBpX+5z3gAAAAcBAAAPAAAA&#10;AAAAAAAAAAAAAJQEAABkcnMvZG93bnJldi54bWxQSwUGAAAAAAQABADzAAAAnwUAAAAA&#10;" strokeweight=".05pt">
                <v:textbox inset="7.25pt,3.65pt,7.25pt,3.65pt">
                  <w:txbxContent>
                    <w:p w:rsidR="00000000" w:rsidRDefault="00264A01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【附件九】結案審查表</w:t>
                      </w:r>
                    </w:p>
                    <w:p w:rsidR="00000000" w:rsidRDefault="00264A01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A01">
        <w:rPr>
          <w:rStyle w:val="a3"/>
          <w:rFonts w:ascii="標楷體" w:eastAsia="標楷體" w:hAnsi="標楷體"/>
          <w:color w:val="000000"/>
          <w:sz w:val="20"/>
        </w:rPr>
        <w:t>視實際需求有所調整</w:t>
      </w:r>
    </w:p>
    <w:p w:rsidR="00000000" w:rsidRDefault="00264A01">
      <w:pPr>
        <w:pStyle w:val="Standard"/>
        <w:spacing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經濟部中小企業處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______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年度創業家實證計畫「場域實證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‧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共創解題」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案名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: ○○○○○○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結案審查意見表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(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委員審查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)</w:t>
      </w:r>
    </w:p>
    <w:p w:rsidR="00000000" w:rsidRDefault="00264A01">
      <w:pPr>
        <w:pStyle w:val="Standard"/>
        <w:numPr>
          <w:ilvl w:val="0"/>
          <w:numId w:val="8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112"/>
      </w:tblGrid>
      <w:tr w:rsidR="00000000">
        <w:trPr>
          <w:jc w:val="center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契約編號：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○○○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A0001-○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結案審查日期：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000000">
        <w:trPr>
          <w:jc w:val="center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公司名稱：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執行期間：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日至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</w:t>
            </w:r>
          </w:p>
        </w:tc>
      </w:tr>
    </w:tbl>
    <w:p w:rsidR="00000000" w:rsidRDefault="00264A01">
      <w:pPr>
        <w:pStyle w:val="Standard"/>
        <w:spacing w:before="180" w:after="180" w:line="480" w:lineRule="exact"/>
        <w:ind w:left="26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委員審查建議</w:t>
      </w:r>
    </w:p>
    <w:tbl>
      <w:tblPr>
        <w:tblW w:w="0" w:type="auto"/>
        <w:tblInd w:w="-778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000000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000000">
        <w:trPr>
          <w:trHeight w:val="4644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000000" w:rsidRDefault="00264A01">
      <w:pPr>
        <w:pStyle w:val="Standard"/>
        <w:spacing w:before="180"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委員簽名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　　　　　　　</w:t>
      </w:r>
    </w:p>
    <w:p w:rsidR="00000000" w:rsidRDefault="00264A01">
      <w:pPr>
        <w:pStyle w:val="Standard"/>
        <w:pageBreakBefore/>
        <w:spacing w:before="180"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________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年度創業家實證計畫「場域實證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‧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共創解題」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案名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: ○○○○○○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結案審查意見表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(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出題機關或企業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意見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)</w:t>
      </w:r>
    </w:p>
    <w:p w:rsidR="00000000" w:rsidRDefault="00264A01">
      <w:pPr>
        <w:pStyle w:val="Standard"/>
        <w:numPr>
          <w:ilvl w:val="0"/>
          <w:numId w:val="9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70"/>
        <w:gridCol w:w="5110"/>
      </w:tblGrid>
      <w:tr w:rsidR="00000000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契約編號：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○○○○○○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結案審查日期：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000000">
        <w:trPr>
          <w:jc w:val="center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○○○○○○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有限公司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執行期間：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日至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</w:t>
            </w:r>
          </w:p>
        </w:tc>
      </w:tr>
    </w:tbl>
    <w:p w:rsidR="00000000" w:rsidRDefault="00264A01">
      <w:pPr>
        <w:pStyle w:val="Standard"/>
        <w:numPr>
          <w:ilvl w:val="0"/>
          <w:numId w:val="6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機關或企業意見</w:t>
      </w:r>
    </w:p>
    <w:tbl>
      <w:tblPr>
        <w:tblW w:w="0" w:type="auto"/>
        <w:tblInd w:w="-787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000000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000000">
        <w:trPr>
          <w:trHeight w:val="3876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0"/>
                <w:szCs w:val="20"/>
              </w:rPr>
              <w:t>（由列席代表填寫）</w:t>
            </w: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廠商配合程度是否良好、及其他過程發現事項</w:t>
            </w:r>
          </w:p>
        </w:tc>
      </w:tr>
      <w:tr w:rsidR="00000000">
        <w:trPr>
          <w:trHeight w:val="2409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000000" w:rsidRDefault="00264A01">
      <w:pPr>
        <w:pStyle w:val="Standard"/>
        <w:spacing w:before="180"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列席代表簽名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　　　　　　　</w:t>
      </w:r>
    </w:p>
    <w:p w:rsidR="00000000" w:rsidRDefault="00264A01">
      <w:pPr>
        <w:pStyle w:val="Standard"/>
        <w:pageBreakBefore/>
        <w:spacing w:before="180"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_______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年度創業家實證計畫「場域實證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‧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共創解題」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結案審查意見總表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(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委員審查</w:t>
      </w:r>
      <w:r>
        <w:rPr>
          <w:rStyle w:val="a3"/>
          <w:rFonts w:ascii="標楷體" w:eastAsia="標楷體" w:hAnsi="標楷體" w:cs="標楷體"/>
          <w:b/>
          <w:color w:val="000000"/>
          <w:sz w:val="32"/>
          <w:szCs w:val="32"/>
        </w:rPr>
        <w:t>)</w:t>
      </w:r>
    </w:p>
    <w:p w:rsidR="00000000" w:rsidRDefault="00264A01">
      <w:pPr>
        <w:pStyle w:val="Standard"/>
        <w:numPr>
          <w:ilvl w:val="0"/>
          <w:numId w:val="10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5"/>
        <w:gridCol w:w="5115"/>
      </w:tblGrid>
      <w:tr w:rsidR="00000000">
        <w:trPr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契約編號：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結案審查日期：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000000">
        <w:trPr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○○○○○○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公司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執行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期間：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日至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○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日</w:t>
            </w:r>
          </w:p>
        </w:tc>
      </w:tr>
    </w:tbl>
    <w:p w:rsidR="00000000" w:rsidRDefault="00264A01">
      <w:pPr>
        <w:pStyle w:val="Standard"/>
        <w:numPr>
          <w:ilvl w:val="0"/>
          <w:numId w:val="7"/>
        </w:numPr>
        <w:spacing w:before="180" w:after="180" w:line="480" w:lineRule="exact"/>
      </w:pP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委員審查建議</w:t>
      </w: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10089"/>
      </w:tblGrid>
      <w:tr w:rsidR="00000000"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000000">
        <w:trPr>
          <w:trHeight w:val="2102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00000" w:rsidRDefault="00264A01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334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審查結果</w:t>
            </w:r>
          </w:p>
        </w:tc>
      </w:tr>
      <w:tr w:rsidR="00000000">
        <w:trPr>
          <w:trHeight w:val="2397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建議同意結案</w:t>
            </w:r>
          </w:p>
          <w:p w:rsidR="00000000" w:rsidRDefault="00264A01">
            <w:pPr>
              <w:pStyle w:val="Standard"/>
              <w:spacing w:line="480" w:lineRule="exact"/>
              <w:ind w:firstLine="850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有不符情形須予以減價（依減價驗收結案審查表辦理）</w:t>
            </w:r>
          </w:p>
          <w:p w:rsidR="00000000" w:rsidRDefault="00264A01">
            <w:pPr>
              <w:pStyle w:val="Standard"/>
              <w:spacing w:line="480" w:lineRule="exact"/>
              <w:ind w:firstLine="850"/>
            </w:pPr>
            <w:r>
              <w:rPr>
                <w:rStyle w:val="a3"/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Style w:val="a3"/>
                <w:rFonts w:ascii="標楷體" w:eastAsia="標楷體" w:hAnsi="標楷體" w:cs="標楷體"/>
                <w:color w:val="000000"/>
              </w:rPr>
              <w:t>依委員建議修改後結案</w:t>
            </w:r>
          </w:p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暫緩結案，再行安排複驗。複驗時間：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__________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地點：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____________</w:t>
            </w:r>
          </w:p>
          <w:p w:rsidR="00000000" w:rsidRDefault="00264A01">
            <w:pPr>
              <w:pStyle w:val="Standard"/>
              <w:spacing w:line="480" w:lineRule="exact"/>
              <w:ind w:firstLine="566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其他</w:t>
            </w:r>
          </w:p>
        </w:tc>
      </w:tr>
      <w:tr w:rsidR="00000000">
        <w:trPr>
          <w:trHeight w:val="1982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出席委員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簽名</w:t>
            </w:r>
            <w:r>
              <w:rPr>
                <w:rStyle w:val="a3"/>
                <w:rFonts w:ascii="標楷體" w:eastAsia="標楷體" w:hAnsi="標楷體" w:cs="標楷體"/>
                <w:color w:val="000000"/>
                <w:sz w:val="28"/>
                <w:szCs w:val="28"/>
              </w:rPr>
              <w:t>):</w:t>
            </w:r>
          </w:p>
        </w:tc>
      </w:tr>
    </w:tbl>
    <w:p w:rsidR="00000000" w:rsidRDefault="00264A01">
      <w:p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docGrid w:linePitch="600" w:charSpace="32768"/>
        </w:sectPr>
      </w:pPr>
    </w:p>
    <w:p w:rsidR="00000000" w:rsidRDefault="00264A01">
      <w:pPr>
        <w:pStyle w:val="Standard"/>
        <w:pageBreakBefore/>
        <w:snapToGrid w:val="0"/>
        <w:spacing w:line="480" w:lineRule="exact"/>
        <w:ind w:left="-283" w:right="-142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創業家實證計畫「場域實證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‧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共創解題」</w:t>
      </w:r>
    </w:p>
    <w:p w:rsidR="00000000" w:rsidRDefault="00264A01">
      <w:pPr>
        <w:pStyle w:val="Standard"/>
        <w:snapToGrid w:val="0"/>
        <w:spacing w:line="480" w:lineRule="exact"/>
        <w:ind w:left="-283" w:right="-142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減價驗收執行說明</w:t>
      </w:r>
    </w:p>
    <w:p w:rsidR="00000000" w:rsidRDefault="00264A01">
      <w:pPr>
        <w:pStyle w:val="Standard"/>
        <w:snapToGrid w:val="0"/>
        <w:spacing w:line="380" w:lineRule="exact"/>
        <w:jc w:val="center"/>
        <w:rPr>
          <w:rFonts w:ascii="標楷體" w:eastAsia="標楷體" w:hAnsi="標楷體"/>
          <w:color w:val="000000"/>
          <w:sz w:val="32"/>
          <w:szCs w:val="24"/>
        </w:rPr>
      </w:pPr>
    </w:p>
    <w:p w:rsidR="00000000" w:rsidRDefault="00264A01">
      <w:pPr>
        <w:pStyle w:val="Standard"/>
        <w:snapToGrid w:val="0"/>
        <w:spacing w:line="380" w:lineRule="exact"/>
        <w:jc w:val="center"/>
        <w:rPr>
          <w:rFonts w:ascii="標楷體" w:eastAsia="標楷體" w:hAnsi="標楷體"/>
          <w:color w:val="000000"/>
          <w:szCs w:val="24"/>
        </w:rPr>
      </w:pPr>
    </w:p>
    <w:p w:rsidR="00000000" w:rsidRDefault="00264A01">
      <w:pPr>
        <w:pStyle w:val="Standard"/>
        <w:snapToGrid w:val="0"/>
        <w:spacing w:before="180" w:after="180" w:line="480" w:lineRule="exact"/>
        <w:ind w:left="602" w:hanging="60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一、適用時機：</w:t>
      </w:r>
    </w:p>
    <w:p w:rsidR="00000000" w:rsidRDefault="00264A01">
      <w:pPr>
        <w:pStyle w:val="Standard"/>
        <w:snapToGrid w:val="0"/>
        <w:spacing w:line="480" w:lineRule="exact"/>
        <w:ind w:left="525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減價說明及相關表單，於本處辦理「場域實證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‧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共創解題」之新創解題結案審查時，審查會議就技術審查之結果認定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  <w:u w:val="single"/>
        </w:rPr>
        <w:t>有不符情形須予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  <w:u w:val="single"/>
        </w:rPr>
        <w:t>以減價</w:t>
      </w:r>
      <w:r>
        <w:rPr>
          <w:rStyle w:val="a3"/>
          <w:rFonts w:ascii="標楷體" w:eastAsia="標楷體" w:hAnsi="標楷體" w:cs="標楷體"/>
          <w:color w:val="000000"/>
          <w:sz w:val="28"/>
          <w:szCs w:val="28"/>
        </w:rPr>
        <w:t>時適用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。</w:t>
      </w:r>
    </w:p>
    <w:p w:rsidR="00000000" w:rsidRDefault="00264A01">
      <w:pPr>
        <w:pStyle w:val="Standard"/>
        <w:snapToGrid w:val="0"/>
        <w:spacing w:before="180" w:after="180" w:line="480" w:lineRule="exact"/>
        <w:ind w:left="602" w:hanging="60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二、減價各項考量因素比重之設定：</w:t>
      </w:r>
    </w:p>
    <w:p w:rsidR="00000000" w:rsidRDefault="00264A01">
      <w:pPr>
        <w:pStyle w:val="Standard"/>
        <w:snapToGrid w:val="0"/>
        <w:spacing w:line="480" w:lineRule="exact"/>
        <w:ind w:left="848" w:hanging="476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原則：將計畫全程分為解題構想實驗（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POC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）、基於可行性構想進行產品、生產方法或服務機制之研發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(POS)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兩階段。</w:t>
      </w:r>
    </w:p>
    <w:p w:rsidR="00000000" w:rsidRDefault="00264A01">
      <w:pPr>
        <w:pStyle w:val="Standard"/>
        <w:snapToGrid w:val="0"/>
        <w:spacing w:line="480" w:lineRule="exact"/>
        <w:ind w:left="926" w:hanging="55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二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各因素之比例設定</w:t>
      </w:r>
    </w:p>
    <w:p w:rsidR="00000000" w:rsidRDefault="00264A01">
      <w:pPr>
        <w:pStyle w:val="Standard"/>
        <w:numPr>
          <w:ilvl w:val="0"/>
          <w:numId w:val="11"/>
        </w:numPr>
        <w:snapToGrid w:val="0"/>
        <w:spacing w:line="480" w:lineRule="exact"/>
        <w:ind w:left="851" w:hanging="284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建議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POC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、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POS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之占比各為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30%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及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70%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，減價時應考量廠商的投入情形及產出成果，扣減上限各為</w:t>
      </w:r>
      <w:r>
        <w:rPr>
          <w:rStyle w:val="a3"/>
          <w:rFonts w:ascii="標楷體" w:eastAsia="標楷體" w:hAnsi="標楷體"/>
          <w:b/>
          <w:color w:val="FF0000"/>
          <w:sz w:val="28"/>
          <w:szCs w:val="28"/>
        </w:rPr>
        <w:t>30%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及</w:t>
      </w:r>
      <w:r>
        <w:rPr>
          <w:rStyle w:val="a3"/>
          <w:rFonts w:ascii="標楷體" w:eastAsia="標楷體" w:hAnsi="標楷體"/>
          <w:b/>
          <w:color w:val="FF0000"/>
          <w:sz w:val="28"/>
          <w:szCs w:val="28"/>
        </w:rPr>
        <w:t>70%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。</w:t>
      </w:r>
    </w:p>
    <w:p w:rsidR="00000000" w:rsidRDefault="00264A01">
      <w:pPr>
        <w:pStyle w:val="Standard"/>
        <w:numPr>
          <w:ilvl w:val="0"/>
          <w:numId w:val="5"/>
        </w:numPr>
        <w:snapToGrid w:val="0"/>
        <w:spacing w:line="480" w:lineRule="exact"/>
        <w:ind w:left="851" w:hanging="284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因應個案出題題目難易度及實證場域情形可能之差異，審查會議得增減應考量因素之項目、及調整各項扣減比例上限。</w:t>
      </w:r>
    </w:p>
    <w:p w:rsidR="00000000" w:rsidRDefault="00264A01">
      <w:pPr>
        <w:pStyle w:val="Standard"/>
        <w:snapToGrid w:val="0"/>
        <w:spacing w:before="180" w:after="180" w:line="480" w:lineRule="exact"/>
        <w:ind w:left="602" w:hanging="602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三、廠商全案可請款數額：</w:t>
      </w:r>
    </w:p>
    <w:p w:rsidR="00000000" w:rsidRDefault="00264A01">
      <w:pPr>
        <w:pStyle w:val="Standard"/>
        <w:snapToGrid w:val="0"/>
        <w:spacing w:line="480" w:lineRule="exact"/>
        <w:ind w:left="563" w:hanging="280"/>
        <w:jc w:val="both"/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3"/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－（不符比例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x</w:t>
      </w:r>
      <w:r>
        <w:rPr>
          <w:rStyle w:val="a3"/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）＝可請款數額。</w:t>
      </w:r>
    </w:p>
    <w:p w:rsidR="00000000" w:rsidRDefault="00264A01">
      <w:pPr>
        <w:pStyle w:val="Standard"/>
        <w:snapToGrid w:val="0"/>
        <w:spacing w:line="480" w:lineRule="exact"/>
        <w:ind w:left="923" w:hanging="498"/>
        <w:jc w:val="both"/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701" w:bottom="1134" w:left="1701" w:header="567" w:footer="567" w:gutter="0"/>
          <w:cols w:space="720"/>
          <w:docGrid w:linePitch="600" w:charSpace="32768"/>
        </w:sectPr>
      </w:pPr>
      <w:r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二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但財務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審查結果有不符情形，未足報列上開金額，則依實際可報列之金額為之。</w:t>
      </w:r>
    </w:p>
    <w:p w:rsidR="00000000" w:rsidRDefault="00264A01">
      <w:pPr>
        <w:pStyle w:val="Standard"/>
        <w:pageBreakBefore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______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年度創業家實證計畫「場域實證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‧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共創解題」</w:t>
      </w:r>
    </w:p>
    <w:p w:rsidR="00000000" w:rsidRDefault="00264A01">
      <w:pPr>
        <w:pStyle w:val="Standard"/>
        <w:spacing w:line="480" w:lineRule="exact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減價驗收結案審查表</w:t>
      </w:r>
    </w:p>
    <w:p w:rsidR="00000000" w:rsidRDefault="00264A01">
      <w:pPr>
        <w:pStyle w:val="Standard"/>
        <w:snapToGrid w:val="0"/>
        <w:spacing w:before="180"/>
        <w:ind w:hanging="119"/>
        <w:jc w:val="center"/>
      </w:pP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案名</w:t>
      </w:r>
      <w:r>
        <w:rPr>
          <w:rStyle w:val="a3"/>
          <w:rFonts w:ascii="標楷體" w:eastAsia="標楷體" w:hAnsi="標楷體" w:cs="標楷體"/>
          <w:color w:val="000000"/>
          <w:sz w:val="32"/>
          <w:szCs w:val="32"/>
        </w:rPr>
        <w:t>:○○○○○○○</w:t>
      </w:r>
    </w:p>
    <w:p w:rsidR="00000000" w:rsidRDefault="00264A01">
      <w:pPr>
        <w:pStyle w:val="Standard"/>
        <w:snapToGrid w:val="0"/>
        <w:spacing w:before="180"/>
        <w:ind w:right="368" w:hanging="119"/>
        <w:jc w:val="right"/>
      </w:pPr>
      <w:r>
        <w:rPr>
          <w:rStyle w:val="a3"/>
          <w:rFonts w:ascii="標楷體" w:eastAsia="標楷體" w:hAnsi="標楷體"/>
          <w:color w:val="000000"/>
          <w:sz w:val="40"/>
          <w:szCs w:val="40"/>
        </w:rPr>
        <w:t>廠商：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○○○○○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 xml:space="preserve">　　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 xml:space="preserve">  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日期：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○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年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○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月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○</w:t>
      </w:r>
      <w:r>
        <w:rPr>
          <w:rStyle w:val="a3"/>
          <w:rFonts w:ascii="標楷體" w:eastAsia="標楷體" w:hAnsi="標楷體"/>
          <w:color w:val="000000"/>
          <w:sz w:val="40"/>
          <w:szCs w:val="40"/>
        </w:rPr>
        <w:t>日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5391"/>
        <w:gridCol w:w="2270"/>
        <w:gridCol w:w="1998"/>
      </w:tblGrid>
      <w:tr w:rsidR="00000000"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技術審查部分</w:t>
            </w:r>
          </w:p>
        </w:tc>
      </w:tr>
      <w:tr w:rsidR="00000000"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52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考量因素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52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比重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520" w:lineRule="exact"/>
              <w:jc w:val="center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扣減比例</w:t>
            </w:r>
          </w:p>
        </w:tc>
      </w:tr>
      <w:tr w:rsidR="00000000"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解題構想實驗（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POC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b/>
                <w:color w:val="FF0000"/>
                <w:kern w:val="0"/>
                <w:sz w:val="32"/>
                <w:szCs w:val="40"/>
              </w:rPr>
              <w:t>30%</w:t>
            </w:r>
          </w:p>
          <w:p w:rsidR="00000000" w:rsidRDefault="00264A01">
            <w:pPr>
              <w:pStyle w:val="Standard"/>
              <w:snapToGrid w:val="0"/>
              <w:spacing w:line="480" w:lineRule="exact"/>
              <w:ind w:left="317" w:hanging="317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議定比重：</w:t>
            </w:r>
          </w:p>
          <w:p w:rsidR="00000000" w:rsidRDefault="00264A01">
            <w:pPr>
              <w:pStyle w:val="Standard"/>
              <w:snapToGrid w:val="0"/>
              <w:spacing w:line="480" w:lineRule="exact"/>
              <w:ind w:left="317" w:hanging="317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000000"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未達成產品、生產方法或服務機制的研發（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POS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）。</w:t>
            </w:r>
          </w:p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>本案查核項目為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：</w:t>
            </w:r>
          </w:p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（一）</w:t>
            </w:r>
          </w:p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（二）</w:t>
            </w:r>
          </w:p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（三）</w:t>
            </w:r>
          </w:p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b/>
                <w:color w:val="FF0000"/>
                <w:kern w:val="0"/>
                <w:sz w:val="32"/>
                <w:szCs w:val="40"/>
              </w:rPr>
              <w:t>70%</w:t>
            </w:r>
          </w:p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議定比重：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000000">
        <w:tc>
          <w:tcPr>
            <w:tcW w:w="5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000000">
        <w:tc>
          <w:tcPr>
            <w:tcW w:w="5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100%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00000" w:rsidRDefault="00264A01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000000"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出席委員（簽名）</w:t>
            </w:r>
          </w:p>
        </w:tc>
      </w:tr>
      <w:tr w:rsidR="00000000"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64A01">
            <w:pPr>
              <w:pStyle w:val="Standard"/>
              <w:snapToGrid w:val="0"/>
              <w:spacing w:line="480" w:lineRule="exact"/>
            </w:pP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廠商出席代表</w:t>
            </w:r>
            <w:r>
              <w:rPr>
                <w:rStyle w:val="a3"/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（簽名）</w:t>
            </w:r>
          </w:p>
        </w:tc>
      </w:tr>
    </w:tbl>
    <w:p w:rsidR="00000000" w:rsidRDefault="00264A01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000000" w:rsidRDefault="00264A01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000000" w:rsidRDefault="00264A01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000000" w:rsidRDefault="00264A01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000000" w:rsidRDefault="00264A01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000000" w:rsidRDefault="00264A01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000000" w:rsidRDefault="00264A01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264A01" w:rsidRDefault="00264A01">
      <w:pPr>
        <w:pStyle w:val="Standard"/>
        <w:widowControl/>
      </w:pPr>
    </w:p>
    <w:sectPr w:rsidR="00264A0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01" w:rsidRDefault="00264A01">
      <w:r>
        <w:separator/>
      </w:r>
    </w:p>
  </w:endnote>
  <w:endnote w:type="continuationSeparator" w:id="0">
    <w:p w:rsidR="00264A01" w:rsidRDefault="0026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Malgun Gothic Semilight"/>
    <w:charset w:val="88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Malgun Gothic Semilight"/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>
    <w:pPr>
      <w:pStyle w:val="af4"/>
      <w:jc w:val="center"/>
    </w:pPr>
  </w:p>
  <w:p w:rsidR="00000000" w:rsidRDefault="00264A0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9434DA">
      <w:rPr>
        <w:noProof/>
      </w:rPr>
      <w:t>4</w:t>
    </w:r>
    <w:r>
      <w:fldChar w:fldCharType="end"/>
    </w:r>
  </w:p>
  <w:p w:rsidR="00000000" w:rsidRDefault="00264A01">
    <w:pPr>
      <w:pStyle w:val="Textbody"/>
      <w:spacing w:line="0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9434DA">
      <w:rPr>
        <w:noProof/>
      </w:rPr>
      <w:t>5</w:t>
    </w:r>
    <w:r>
      <w:fldChar w:fldCharType="end"/>
    </w:r>
  </w:p>
  <w:p w:rsidR="00000000" w:rsidRDefault="00264A01">
    <w:pPr>
      <w:pStyle w:val="Textbody"/>
      <w:spacing w:line="0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01" w:rsidRDefault="00264A01">
      <w:r>
        <w:separator/>
      </w:r>
    </w:p>
  </w:footnote>
  <w:footnote w:type="continuationSeparator" w:id="0">
    <w:p w:rsidR="00264A01" w:rsidRDefault="0026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>
    <w:pPr>
      <w:pStyle w:val="af3"/>
      <w:jc w:val="center"/>
    </w:pPr>
  </w:p>
  <w:p w:rsidR="00000000" w:rsidRDefault="00264A0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4A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4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4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name w:val="WWNum5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name w:val="WWNum51"/>
    <w:lvl w:ilvl="0">
      <w:start w:val="1"/>
      <w:numFmt w:val="decimal"/>
      <w:lvlText w:val="%1."/>
      <w:lvlJc w:val="left"/>
      <w:pPr>
        <w:tabs>
          <w:tab w:val="num" w:pos="0"/>
        </w:tabs>
        <w:ind w:left="133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0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552" w:hanging="552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552" w:hanging="552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color w:val="000000"/>
        <w:sz w:val="28"/>
        <w:szCs w:val="28"/>
        <w:shd w:val="clear" w:color="auto" w:fill="auto"/>
        <w:lang w:bidi="ar-S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133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F2"/>
    <w:rsid w:val="00264A01"/>
    <w:rsid w:val="00351CF2"/>
    <w:rsid w:val="0094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C8F190D-47B7-4C8A-940D-B7993DBC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新細明體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  <w:rPr>
      <w:rFonts w:ascii="標楷體" w:eastAsia="標楷體" w:hAnsi="標楷體" w:cs="標楷體"/>
      <w:color w:val="000000"/>
      <w:sz w:val="28"/>
      <w:szCs w:val="28"/>
      <w:shd w:val="clear" w:color="auto" w:fill="auto"/>
      <w:lang w:bidi="ar-SA"/>
    </w:rPr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新細明體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黃書慧 Shu-Hui Huang</cp:lastModifiedBy>
  <cp:revision>2</cp:revision>
  <cp:lastPrinted>2023-05-23T01:18:00Z</cp:lastPrinted>
  <dcterms:created xsi:type="dcterms:W3CDTF">2023-05-26T01:31:00Z</dcterms:created>
  <dcterms:modified xsi:type="dcterms:W3CDTF">2023-05-26T01:31:00Z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